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A38" w:rsidRDefault="00045A38" w:rsidP="003254B6">
      <w:pPr>
        <w:jc w:val="center"/>
        <w:rPr>
          <w:rFonts w:asciiTheme="minorHAnsi" w:hAnsiTheme="minorHAnsi" w:cstheme="minorHAnsi"/>
          <w:b/>
          <w:sz w:val="52"/>
          <w:szCs w:val="52"/>
        </w:rPr>
      </w:pPr>
      <w:r>
        <w:rPr>
          <w:rFonts w:asciiTheme="minorHAnsi" w:hAnsiTheme="minorHAnsi" w:cstheme="minorHAnsi"/>
          <w:b/>
          <w:noProof/>
          <w:sz w:val="52"/>
          <w:szCs w:val="5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-638175</wp:posOffset>
            </wp:positionV>
            <wp:extent cx="6858000" cy="857250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5202">
        <w:rPr>
          <w:rFonts w:asciiTheme="minorHAnsi" w:hAnsiTheme="minorHAnsi" w:cstheme="minorHAnsi"/>
          <w:b/>
          <w:sz w:val="52"/>
          <w:szCs w:val="52"/>
        </w:rPr>
        <w:t xml:space="preserve"> </w:t>
      </w:r>
    </w:p>
    <w:p w:rsidR="000C0354" w:rsidRPr="00045A38" w:rsidRDefault="00045A38" w:rsidP="003254B6">
      <w:pPr>
        <w:jc w:val="center"/>
        <w:rPr>
          <w:b/>
          <w:sz w:val="40"/>
          <w:szCs w:val="40"/>
        </w:rPr>
      </w:pPr>
      <w:r w:rsidRPr="00045A38">
        <w:rPr>
          <w:rFonts w:asciiTheme="minorHAnsi" w:hAnsiTheme="minorHAnsi" w:cstheme="minorHAnsi"/>
          <w:b/>
          <w:sz w:val="40"/>
          <w:szCs w:val="40"/>
        </w:rPr>
        <w:t>Agricultur</w:t>
      </w:r>
      <w:r w:rsidR="00547A94">
        <w:rPr>
          <w:rFonts w:asciiTheme="minorHAnsi" w:hAnsiTheme="minorHAnsi" w:cstheme="minorHAnsi"/>
          <w:b/>
          <w:sz w:val="40"/>
          <w:szCs w:val="40"/>
        </w:rPr>
        <w:t>al</w:t>
      </w:r>
      <w:r w:rsidRPr="00045A38">
        <w:rPr>
          <w:rFonts w:asciiTheme="minorHAnsi" w:hAnsiTheme="minorHAnsi" w:cstheme="minorHAnsi"/>
          <w:b/>
          <w:sz w:val="40"/>
          <w:szCs w:val="40"/>
        </w:rPr>
        <w:t xml:space="preserve"> Education </w:t>
      </w:r>
      <w:r w:rsidR="00FF2FB1">
        <w:rPr>
          <w:rFonts w:asciiTheme="minorHAnsi" w:hAnsiTheme="minorHAnsi" w:cstheme="minorHAnsi"/>
          <w:b/>
          <w:sz w:val="40"/>
          <w:szCs w:val="40"/>
        </w:rPr>
        <w:t>Commission</w:t>
      </w:r>
    </w:p>
    <w:p w:rsidR="000C0354" w:rsidRPr="000B18A8" w:rsidRDefault="000C0354" w:rsidP="003254B6">
      <w:pPr>
        <w:jc w:val="center"/>
        <w:rPr>
          <w:i/>
          <w:sz w:val="16"/>
          <w:szCs w:val="16"/>
        </w:rPr>
      </w:pPr>
    </w:p>
    <w:p w:rsidR="009576E2" w:rsidRPr="000B18A8" w:rsidRDefault="00FF2FB1" w:rsidP="00F434B2">
      <w:pPr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bookmarkStart w:id="0" w:name="_GoBack"/>
      <w:r>
        <w:rPr>
          <w:rFonts w:asciiTheme="minorHAnsi" w:hAnsiTheme="minorHAnsi" w:cstheme="minorHAnsi"/>
          <w:b/>
          <w:i/>
          <w:sz w:val="28"/>
          <w:szCs w:val="28"/>
        </w:rPr>
        <w:t>Wednesday, August 21, 2014</w:t>
      </w:r>
    </w:p>
    <w:p w:rsidR="000C0354" w:rsidRPr="000B18A8" w:rsidRDefault="009418C1" w:rsidP="00F434B2">
      <w:pPr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0B18A8">
        <w:rPr>
          <w:rFonts w:asciiTheme="minorHAnsi" w:hAnsiTheme="minorHAnsi" w:cstheme="minorHAnsi"/>
          <w:b/>
          <w:i/>
          <w:sz w:val="28"/>
          <w:szCs w:val="28"/>
        </w:rPr>
        <w:t>1</w:t>
      </w:r>
      <w:r w:rsidR="000C0354" w:rsidRPr="000B18A8">
        <w:rPr>
          <w:rFonts w:asciiTheme="minorHAnsi" w:hAnsiTheme="minorHAnsi" w:cstheme="minorHAnsi"/>
          <w:b/>
          <w:i/>
          <w:sz w:val="28"/>
          <w:szCs w:val="28"/>
        </w:rPr>
        <w:t xml:space="preserve">:00 </w:t>
      </w:r>
      <w:r w:rsidR="00E32BEB">
        <w:rPr>
          <w:rFonts w:asciiTheme="minorHAnsi" w:hAnsiTheme="minorHAnsi" w:cstheme="minorHAnsi"/>
          <w:b/>
          <w:i/>
          <w:sz w:val="28"/>
          <w:szCs w:val="28"/>
        </w:rPr>
        <w:t>p.m. – 3:0</w:t>
      </w:r>
      <w:r w:rsidR="000C0354" w:rsidRPr="000B18A8">
        <w:rPr>
          <w:rFonts w:asciiTheme="minorHAnsi" w:hAnsiTheme="minorHAnsi" w:cstheme="minorHAnsi"/>
          <w:b/>
          <w:i/>
          <w:sz w:val="28"/>
          <w:szCs w:val="28"/>
        </w:rPr>
        <w:t>0 p.m.</w:t>
      </w:r>
    </w:p>
    <w:p w:rsidR="000C0354" w:rsidRPr="00106E41" w:rsidRDefault="000C0354" w:rsidP="00F434B2">
      <w:pPr>
        <w:pStyle w:val="Heading2"/>
        <w:rPr>
          <w:rFonts w:asciiTheme="minorHAnsi" w:hAnsiTheme="minorHAnsi" w:cstheme="minorHAnsi"/>
          <w:sz w:val="16"/>
          <w:szCs w:val="16"/>
        </w:rPr>
      </w:pPr>
    </w:p>
    <w:p w:rsidR="000C0354" w:rsidRPr="00106E41" w:rsidRDefault="00E835D7" w:rsidP="005018DD">
      <w:pPr>
        <w:pStyle w:val="Heading2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Meeting Summary</w:t>
      </w:r>
    </w:p>
    <w:p w:rsidR="000C0354" w:rsidRPr="009F111C" w:rsidRDefault="00E12FDA" w:rsidP="009F111C">
      <w:pPr>
        <w:pStyle w:val="NormalWeb"/>
        <w:shd w:val="clear" w:color="auto" w:fill="FFFFFF"/>
        <w:spacing w:before="0" w:after="0"/>
        <w:ind w:left="2160" w:hanging="2160"/>
        <w:rPr>
          <w:rFonts w:asciiTheme="minorHAnsi" w:hAnsiTheme="minorHAnsi" w:cstheme="minorHAnsi"/>
          <w:i/>
          <w:sz w:val="16"/>
          <w:szCs w:val="16"/>
        </w:rPr>
      </w:pPr>
      <w:r w:rsidRPr="00106E41">
        <w:rPr>
          <w:rFonts w:asciiTheme="minorHAnsi" w:hAnsiTheme="minorHAnsi" w:cstheme="minorHAnsi"/>
          <w:i/>
          <w:sz w:val="28"/>
          <w:szCs w:val="28"/>
        </w:rPr>
        <w:tab/>
      </w:r>
      <w:r w:rsidR="00B96698" w:rsidRPr="00106E41">
        <w:rPr>
          <w:rFonts w:asciiTheme="minorHAnsi" w:hAnsiTheme="minorHAnsi" w:cstheme="minorHAnsi"/>
          <w:i/>
          <w:sz w:val="28"/>
          <w:szCs w:val="28"/>
        </w:rPr>
        <w:tab/>
      </w:r>
      <w:r w:rsidR="0038458F" w:rsidRPr="00106E41">
        <w:rPr>
          <w:rFonts w:asciiTheme="minorHAnsi" w:hAnsiTheme="minorHAnsi" w:cstheme="minorHAnsi"/>
          <w:i/>
          <w:sz w:val="28"/>
          <w:szCs w:val="28"/>
        </w:rPr>
        <w:tab/>
      </w:r>
    </w:p>
    <w:p w:rsidR="009F111C" w:rsidRDefault="009F111C" w:rsidP="00106E41">
      <w:pPr>
        <w:rPr>
          <w:rFonts w:asciiTheme="minorHAnsi" w:hAnsiTheme="minorHAnsi" w:cstheme="minorHAnsi"/>
          <w:b/>
          <w:sz w:val="28"/>
          <w:szCs w:val="28"/>
        </w:rPr>
      </w:pPr>
    </w:p>
    <w:p w:rsidR="00076BC3" w:rsidRDefault="00955A10" w:rsidP="00106E4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1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-265431</wp:posOffset>
                </wp:positionV>
                <wp:extent cx="6248400" cy="0"/>
                <wp:effectExtent l="0" t="19050" r="19050" b="381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5pt,-20.9pt" to="490.5pt,-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" strokeweight="4pt">
                <v:stroke linestyle="thickBetweenThin"/>
                <w10:anchorlock/>
              </v:line>
            </w:pict>
          </mc:Fallback>
        </mc:AlternateContent>
      </w:r>
      <w:r w:rsidR="009F111C" w:rsidRPr="00A1083E">
        <w:rPr>
          <w:rFonts w:asciiTheme="minorHAnsi" w:hAnsiTheme="minorHAnsi" w:cstheme="minorHAnsi"/>
          <w:b/>
        </w:rPr>
        <w:t>In Attendance</w:t>
      </w:r>
      <w:r w:rsidR="00E835D7" w:rsidRPr="00A1083E">
        <w:rPr>
          <w:rFonts w:asciiTheme="minorHAnsi" w:hAnsiTheme="minorHAnsi" w:cstheme="minorHAnsi"/>
        </w:rPr>
        <w:t>:</w:t>
      </w:r>
      <w:r w:rsidR="009F111C" w:rsidRPr="00A1083E">
        <w:rPr>
          <w:rFonts w:asciiTheme="minorHAnsi" w:hAnsiTheme="minorHAnsi" w:cstheme="minorHAnsi"/>
        </w:rPr>
        <w:t xml:space="preserve"> </w:t>
      </w:r>
    </w:p>
    <w:p w:rsidR="00330950" w:rsidRDefault="00076BC3" w:rsidP="00106E41">
      <w:pPr>
        <w:rPr>
          <w:rFonts w:asciiTheme="minorHAnsi" w:hAnsiTheme="minorHAnsi" w:cstheme="minorHAnsi"/>
        </w:rPr>
      </w:pPr>
      <w:r w:rsidRPr="00076BC3">
        <w:rPr>
          <w:rFonts w:asciiTheme="minorHAnsi" w:hAnsiTheme="minorHAnsi" w:cstheme="minorHAnsi"/>
          <w:b/>
        </w:rPr>
        <w:t>Commissioners:</w:t>
      </w:r>
      <w:r>
        <w:rPr>
          <w:rFonts w:asciiTheme="minorHAnsi" w:hAnsiTheme="minorHAnsi" w:cstheme="minorHAnsi"/>
        </w:rPr>
        <w:t xml:space="preserve"> </w:t>
      </w:r>
      <w:r w:rsidR="009F111C" w:rsidRPr="00A1083E">
        <w:rPr>
          <w:rFonts w:asciiTheme="minorHAnsi" w:hAnsiTheme="minorHAnsi" w:cstheme="minorHAnsi"/>
        </w:rPr>
        <w:t>Ken Bradford,</w:t>
      </w:r>
      <w:r w:rsidR="00CD35C0">
        <w:rPr>
          <w:rFonts w:asciiTheme="minorHAnsi" w:hAnsiTheme="minorHAnsi" w:cstheme="minorHAnsi"/>
        </w:rPr>
        <w:t xml:space="preserve"> </w:t>
      </w:r>
      <w:r w:rsidR="004C4D29">
        <w:rPr>
          <w:rFonts w:asciiTheme="minorHAnsi" w:hAnsiTheme="minorHAnsi" w:cstheme="minorHAnsi"/>
        </w:rPr>
        <w:t xml:space="preserve">Lori Parker, Patricia Felder </w:t>
      </w:r>
      <w:r w:rsidR="00567A54">
        <w:rPr>
          <w:rFonts w:asciiTheme="minorHAnsi" w:hAnsiTheme="minorHAnsi" w:cstheme="minorHAnsi"/>
        </w:rPr>
        <w:t xml:space="preserve">Dr. J. C. Bunch, </w:t>
      </w:r>
      <w:r w:rsidR="004C4D29">
        <w:rPr>
          <w:rFonts w:asciiTheme="minorHAnsi" w:hAnsiTheme="minorHAnsi" w:cstheme="minorHAnsi"/>
        </w:rPr>
        <w:t xml:space="preserve">Dr. Adell Brown, </w:t>
      </w:r>
      <w:r w:rsidR="004C4D29" w:rsidRPr="00A1083E">
        <w:rPr>
          <w:rFonts w:asciiTheme="minorHAnsi" w:hAnsiTheme="minorHAnsi" w:cstheme="minorHAnsi"/>
        </w:rPr>
        <w:t xml:space="preserve"> </w:t>
      </w:r>
      <w:r w:rsidR="004C4D29">
        <w:rPr>
          <w:rFonts w:asciiTheme="minorHAnsi" w:hAnsiTheme="minorHAnsi" w:cstheme="minorHAnsi"/>
        </w:rPr>
        <w:t>Dr. Joey Blackburn</w:t>
      </w:r>
      <w:r w:rsidR="004C4D29" w:rsidRPr="00A1083E">
        <w:rPr>
          <w:rFonts w:asciiTheme="minorHAnsi" w:hAnsiTheme="minorHAnsi" w:cstheme="minorHAnsi"/>
        </w:rPr>
        <w:t xml:space="preserve">, </w:t>
      </w:r>
      <w:r w:rsidR="004C4D29">
        <w:rPr>
          <w:rFonts w:asciiTheme="minorHAnsi" w:hAnsiTheme="minorHAnsi" w:cstheme="minorHAnsi"/>
        </w:rPr>
        <w:t xml:space="preserve"> Dr. Carrie Castille, Thomas Peters (for Larry Boyte), Christen Wall, Catherine Segura, </w:t>
      </w:r>
      <w:r w:rsidR="009F111C" w:rsidRPr="00A1083E">
        <w:rPr>
          <w:rFonts w:asciiTheme="minorHAnsi" w:hAnsiTheme="minorHAnsi" w:cstheme="minorHAnsi"/>
        </w:rPr>
        <w:t xml:space="preserve">Kathy Conerly, </w:t>
      </w:r>
      <w:r w:rsidR="00412B2E">
        <w:rPr>
          <w:rFonts w:asciiTheme="minorHAnsi" w:hAnsiTheme="minorHAnsi" w:cstheme="minorHAnsi"/>
        </w:rPr>
        <w:t xml:space="preserve">Megan Gravois, </w:t>
      </w:r>
      <w:r w:rsidR="004C4D29">
        <w:rPr>
          <w:rFonts w:asciiTheme="minorHAnsi" w:hAnsiTheme="minorHAnsi" w:cstheme="minorHAnsi"/>
        </w:rPr>
        <w:t>Jenee Slocum, David Helveston, Blake Cooper,</w:t>
      </w:r>
      <w:r>
        <w:rPr>
          <w:rFonts w:asciiTheme="minorHAnsi" w:hAnsiTheme="minorHAnsi" w:cstheme="minorHAnsi"/>
        </w:rPr>
        <w:t xml:space="preserve"> </w:t>
      </w:r>
      <w:r w:rsidR="00FF2FB1">
        <w:rPr>
          <w:rFonts w:asciiTheme="minorHAnsi" w:hAnsiTheme="minorHAnsi" w:cstheme="minorHAnsi"/>
        </w:rPr>
        <w:t xml:space="preserve">Dwayne Martin, </w:t>
      </w:r>
      <w:r w:rsidR="004C4D29">
        <w:rPr>
          <w:rFonts w:asciiTheme="minorHAnsi" w:hAnsiTheme="minorHAnsi" w:cstheme="minorHAnsi"/>
        </w:rPr>
        <w:t>and Steve Monaghan</w:t>
      </w:r>
    </w:p>
    <w:p w:rsidR="009F111C" w:rsidRDefault="00330950" w:rsidP="00106E41">
      <w:pPr>
        <w:rPr>
          <w:rFonts w:asciiTheme="minorHAnsi" w:hAnsiTheme="minorHAnsi" w:cstheme="minorHAnsi"/>
        </w:rPr>
      </w:pPr>
      <w:r w:rsidRPr="00330950">
        <w:rPr>
          <w:rFonts w:asciiTheme="minorHAnsi" w:hAnsiTheme="minorHAnsi" w:cstheme="minorHAnsi"/>
          <w:b/>
        </w:rPr>
        <w:t>Guests &amp; Staff:</w:t>
      </w:r>
      <w:r>
        <w:rPr>
          <w:rFonts w:asciiTheme="minorHAnsi" w:hAnsiTheme="minorHAnsi" w:cstheme="minorHAnsi"/>
        </w:rPr>
        <w:t xml:space="preserve"> </w:t>
      </w:r>
      <w:r w:rsidR="00076BC3">
        <w:rPr>
          <w:rFonts w:asciiTheme="minorHAnsi" w:hAnsiTheme="minorHAnsi" w:cstheme="minorHAnsi"/>
        </w:rPr>
        <w:t>Jeanne Johnston</w:t>
      </w:r>
      <w:r w:rsidR="001969C9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Martha Moore, Lisa French</w:t>
      </w:r>
      <w:r w:rsidR="001969C9">
        <w:rPr>
          <w:rFonts w:asciiTheme="minorHAnsi" w:hAnsiTheme="minorHAnsi" w:cstheme="minorHAnsi"/>
        </w:rPr>
        <w:t>, Jennifer Falls</w:t>
      </w:r>
    </w:p>
    <w:p w:rsidR="00412B2E" w:rsidRPr="00412B2E" w:rsidRDefault="004D334D" w:rsidP="00106E41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Invited Expert</w:t>
      </w:r>
      <w:r w:rsidR="00810CAE">
        <w:rPr>
          <w:rFonts w:asciiTheme="minorHAnsi" w:hAnsiTheme="minorHAnsi" w:cstheme="minorHAnsi"/>
          <w:b/>
        </w:rPr>
        <w:t xml:space="preserve">: </w:t>
      </w:r>
      <w:r w:rsidR="00FF2FB1">
        <w:rPr>
          <w:rFonts w:asciiTheme="minorHAnsi" w:hAnsiTheme="minorHAnsi" w:cstheme="minorHAnsi"/>
        </w:rPr>
        <w:t>Sen. Ben Nevers</w:t>
      </w:r>
    </w:p>
    <w:p w:rsidR="00412B2E" w:rsidRDefault="00412B2E" w:rsidP="00106E41">
      <w:pPr>
        <w:rPr>
          <w:rFonts w:asciiTheme="minorHAnsi" w:hAnsiTheme="minorHAnsi" w:cstheme="minorHAnsi"/>
          <w:b/>
        </w:rPr>
      </w:pPr>
    </w:p>
    <w:p w:rsidR="009F111C" w:rsidRPr="00A1083E" w:rsidRDefault="009F111C" w:rsidP="00106E41">
      <w:pPr>
        <w:rPr>
          <w:rFonts w:asciiTheme="minorHAnsi" w:hAnsiTheme="minorHAnsi" w:cstheme="minorHAnsi"/>
        </w:rPr>
      </w:pPr>
      <w:r w:rsidRPr="00A1083E">
        <w:rPr>
          <w:rFonts w:asciiTheme="minorHAnsi" w:hAnsiTheme="minorHAnsi" w:cstheme="minorHAnsi"/>
          <w:b/>
        </w:rPr>
        <w:t>Absent</w:t>
      </w:r>
      <w:r w:rsidRPr="00A1083E">
        <w:rPr>
          <w:rFonts w:asciiTheme="minorHAnsi" w:hAnsiTheme="minorHAnsi" w:cstheme="minorHAnsi"/>
        </w:rPr>
        <w:t>:</w:t>
      </w:r>
      <w:r w:rsidR="00FF2FB1">
        <w:rPr>
          <w:rFonts w:asciiTheme="minorHAnsi" w:hAnsiTheme="minorHAnsi" w:cstheme="minorHAnsi"/>
        </w:rPr>
        <w:t xml:space="preserve"> none</w:t>
      </w:r>
      <w:r w:rsidR="00412B2E" w:rsidRPr="00A1083E">
        <w:rPr>
          <w:rFonts w:asciiTheme="minorHAnsi" w:hAnsiTheme="minorHAnsi" w:cstheme="minorHAnsi"/>
        </w:rPr>
        <w:t xml:space="preserve"> </w:t>
      </w:r>
      <w:r w:rsidR="00412B2E">
        <w:rPr>
          <w:rFonts w:asciiTheme="minorHAnsi" w:hAnsiTheme="minorHAnsi" w:cstheme="minorHAnsi"/>
        </w:rPr>
        <w:t xml:space="preserve"> </w:t>
      </w:r>
    </w:p>
    <w:p w:rsidR="00E835D7" w:rsidRPr="00A1083E" w:rsidRDefault="00E835D7" w:rsidP="00106E41">
      <w:pPr>
        <w:rPr>
          <w:rFonts w:asciiTheme="minorHAnsi" w:hAnsiTheme="minorHAnsi" w:cstheme="minorHAnsi"/>
        </w:rPr>
      </w:pPr>
    </w:p>
    <w:p w:rsidR="003124F3" w:rsidRDefault="003124F3" w:rsidP="00106E41">
      <w:pPr>
        <w:rPr>
          <w:rFonts w:asciiTheme="minorHAnsi" w:hAnsiTheme="minorHAnsi" w:cstheme="minorHAnsi"/>
          <w:b/>
          <w:sz w:val="28"/>
          <w:szCs w:val="28"/>
        </w:rPr>
      </w:pPr>
      <w:r w:rsidRPr="0044532E">
        <w:rPr>
          <w:rFonts w:asciiTheme="minorHAnsi" w:hAnsiTheme="minorHAnsi" w:cstheme="minorHAnsi"/>
          <w:b/>
          <w:sz w:val="28"/>
          <w:szCs w:val="28"/>
        </w:rPr>
        <w:t>Meeting Notes</w:t>
      </w:r>
    </w:p>
    <w:p w:rsidR="00E767C5" w:rsidRDefault="00E767C5" w:rsidP="00BD3E85">
      <w:pPr>
        <w:rPr>
          <w:rFonts w:asciiTheme="minorHAnsi" w:hAnsiTheme="minorHAnsi" w:cstheme="minorHAnsi"/>
          <w:b/>
        </w:rPr>
      </w:pPr>
    </w:p>
    <w:p w:rsidR="00BD3E85" w:rsidRPr="0044532E" w:rsidRDefault="00D32A7B" w:rsidP="00BD3E8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Welcome/</w:t>
      </w:r>
      <w:r w:rsidR="00BD3E85" w:rsidRPr="0044532E">
        <w:rPr>
          <w:rFonts w:asciiTheme="minorHAnsi" w:hAnsiTheme="minorHAnsi" w:cstheme="minorHAnsi"/>
          <w:b/>
        </w:rPr>
        <w:t>Introductions</w:t>
      </w:r>
      <w:r>
        <w:rPr>
          <w:rFonts w:asciiTheme="minorHAnsi" w:hAnsiTheme="minorHAnsi" w:cstheme="minorHAnsi"/>
          <w:b/>
        </w:rPr>
        <w:t>/Meeting Objectives</w:t>
      </w:r>
    </w:p>
    <w:p w:rsidR="00BD3E85" w:rsidRDefault="00BD3E85" w:rsidP="00567A54">
      <w:pPr>
        <w:rPr>
          <w:rFonts w:asciiTheme="minorHAnsi" w:hAnsiTheme="minorHAnsi" w:cstheme="minorHAnsi"/>
          <w:i/>
        </w:rPr>
      </w:pPr>
      <w:r w:rsidRPr="00A1083E">
        <w:rPr>
          <w:rFonts w:asciiTheme="minorHAnsi" w:hAnsiTheme="minorHAnsi" w:cstheme="minorHAnsi"/>
        </w:rPr>
        <w:tab/>
      </w:r>
      <w:r w:rsidRPr="00A1083E">
        <w:rPr>
          <w:rFonts w:asciiTheme="minorHAnsi" w:hAnsiTheme="minorHAnsi" w:cstheme="minorHAnsi"/>
          <w:i/>
        </w:rPr>
        <w:t>Ken Bradford, Assistant S</w:t>
      </w:r>
      <w:r w:rsidR="00FF2FB1">
        <w:rPr>
          <w:rFonts w:asciiTheme="minorHAnsi" w:hAnsiTheme="minorHAnsi" w:cstheme="minorHAnsi"/>
          <w:i/>
        </w:rPr>
        <w:t>uperintendent, Office of Student Opportunities</w:t>
      </w:r>
      <w:r w:rsidRPr="00A1083E">
        <w:rPr>
          <w:rFonts w:asciiTheme="minorHAnsi" w:hAnsiTheme="minorHAnsi" w:cstheme="minorHAnsi"/>
          <w:i/>
        </w:rPr>
        <w:t xml:space="preserve">, LDOE </w:t>
      </w:r>
    </w:p>
    <w:p w:rsidR="00F64853" w:rsidRDefault="00F64853" w:rsidP="00BD3E85">
      <w:pPr>
        <w:rPr>
          <w:rFonts w:asciiTheme="minorHAnsi" w:hAnsiTheme="minorHAnsi" w:cstheme="minorHAnsi"/>
          <w:i/>
        </w:rPr>
      </w:pPr>
    </w:p>
    <w:p w:rsidR="00F64853" w:rsidRPr="00F64853" w:rsidRDefault="00A250B1" w:rsidP="00F64853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Bradford</w:t>
      </w:r>
      <w:r w:rsidR="00F64853">
        <w:rPr>
          <w:rFonts w:asciiTheme="minorHAnsi" w:hAnsiTheme="minorHAnsi" w:cstheme="minorHAnsi"/>
        </w:rPr>
        <w:t xml:space="preserve"> </w:t>
      </w:r>
      <w:r w:rsidR="004D334D">
        <w:rPr>
          <w:rFonts w:asciiTheme="minorHAnsi" w:hAnsiTheme="minorHAnsi" w:cstheme="minorHAnsi"/>
        </w:rPr>
        <w:t>welcomed attendees to initial</w:t>
      </w:r>
      <w:r w:rsidR="00F124F4">
        <w:rPr>
          <w:rFonts w:asciiTheme="minorHAnsi" w:hAnsiTheme="minorHAnsi" w:cstheme="minorHAnsi"/>
        </w:rPr>
        <w:t xml:space="preserve"> meeting</w:t>
      </w:r>
      <w:r>
        <w:rPr>
          <w:rFonts w:asciiTheme="minorHAnsi" w:hAnsiTheme="minorHAnsi" w:cstheme="minorHAnsi"/>
        </w:rPr>
        <w:t xml:space="preserve"> and asked for </w:t>
      </w:r>
      <w:r w:rsidR="00D67275">
        <w:rPr>
          <w:rFonts w:asciiTheme="minorHAnsi" w:hAnsiTheme="minorHAnsi" w:cstheme="minorHAnsi"/>
        </w:rPr>
        <w:t>introductions</w:t>
      </w:r>
      <w:r w:rsidR="00FF2FB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by</w:t>
      </w:r>
      <w:r w:rsidR="00FF2FB1">
        <w:rPr>
          <w:rFonts w:asciiTheme="minorHAnsi" w:hAnsiTheme="minorHAnsi" w:cstheme="minorHAnsi"/>
        </w:rPr>
        <w:t xml:space="preserve"> commission</w:t>
      </w:r>
      <w:r w:rsidR="00F124F4">
        <w:rPr>
          <w:rFonts w:asciiTheme="minorHAnsi" w:hAnsiTheme="minorHAnsi" w:cstheme="minorHAnsi"/>
        </w:rPr>
        <w:t xml:space="preserve"> members</w:t>
      </w:r>
      <w:r w:rsidR="004D334D">
        <w:rPr>
          <w:rFonts w:asciiTheme="minorHAnsi" w:hAnsiTheme="minorHAnsi" w:cstheme="minorHAnsi"/>
        </w:rPr>
        <w:t xml:space="preserve"> and invited experts</w:t>
      </w:r>
      <w:r w:rsidR="00F124F4">
        <w:rPr>
          <w:rFonts w:asciiTheme="minorHAnsi" w:hAnsiTheme="minorHAnsi" w:cstheme="minorHAnsi"/>
        </w:rPr>
        <w:t xml:space="preserve">. </w:t>
      </w:r>
      <w:r w:rsidR="00441209">
        <w:rPr>
          <w:rFonts w:asciiTheme="minorHAnsi" w:hAnsiTheme="minorHAnsi" w:cstheme="minorHAnsi"/>
        </w:rPr>
        <w:t xml:space="preserve">Sen. Nevers </w:t>
      </w:r>
      <w:r w:rsidR="00065C09">
        <w:rPr>
          <w:rFonts w:asciiTheme="minorHAnsi" w:hAnsiTheme="minorHAnsi" w:cstheme="minorHAnsi"/>
        </w:rPr>
        <w:t xml:space="preserve">provided </w:t>
      </w:r>
      <w:r w:rsidR="00441209">
        <w:rPr>
          <w:rFonts w:asciiTheme="minorHAnsi" w:hAnsiTheme="minorHAnsi" w:cstheme="minorHAnsi"/>
        </w:rPr>
        <w:t xml:space="preserve">legislative background </w:t>
      </w:r>
      <w:r w:rsidR="00065C09">
        <w:rPr>
          <w:rFonts w:asciiTheme="minorHAnsi" w:hAnsiTheme="minorHAnsi" w:cstheme="minorHAnsi"/>
        </w:rPr>
        <w:t xml:space="preserve">for </w:t>
      </w:r>
      <w:r w:rsidR="00441209">
        <w:rPr>
          <w:rFonts w:asciiTheme="minorHAnsi" w:hAnsiTheme="minorHAnsi" w:cstheme="minorHAnsi"/>
        </w:rPr>
        <w:t>establishing commission</w:t>
      </w:r>
      <w:r w:rsidR="00065C09">
        <w:rPr>
          <w:rFonts w:asciiTheme="minorHAnsi" w:hAnsiTheme="minorHAnsi" w:cstheme="minorHAnsi"/>
        </w:rPr>
        <w:t xml:space="preserve">, the intended exclusion of legislators from commission membership.  He </w:t>
      </w:r>
      <w:r w:rsidR="00441209">
        <w:rPr>
          <w:rFonts w:asciiTheme="minorHAnsi" w:hAnsiTheme="minorHAnsi" w:cstheme="minorHAnsi"/>
        </w:rPr>
        <w:t>emphasi</w:t>
      </w:r>
      <w:r w:rsidR="00065C09">
        <w:rPr>
          <w:rFonts w:asciiTheme="minorHAnsi" w:hAnsiTheme="minorHAnsi" w:cstheme="minorHAnsi"/>
        </w:rPr>
        <w:t xml:space="preserve">zed </w:t>
      </w:r>
      <w:r w:rsidR="00441209">
        <w:rPr>
          <w:rFonts w:asciiTheme="minorHAnsi" w:hAnsiTheme="minorHAnsi" w:cstheme="minorHAnsi"/>
        </w:rPr>
        <w:t>legislat</w:t>
      </w:r>
      <w:r w:rsidR="00065C09">
        <w:rPr>
          <w:rFonts w:asciiTheme="minorHAnsi" w:hAnsiTheme="minorHAnsi" w:cstheme="minorHAnsi"/>
        </w:rPr>
        <w:t xml:space="preserve">ive </w:t>
      </w:r>
      <w:r w:rsidR="00441209">
        <w:rPr>
          <w:rFonts w:asciiTheme="minorHAnsi" w:hAnsiTheme="minorHAnsi" w:cstheme="minorHAnsi"/>
        </w:rPr>
        <w:t>supportive</w:t>
      </w:r>
      <w:r w:rsidR="00065C09">
        <w:rPr>
          <w:rFonts w:asciiTheme="minorHAnsi" w:hAnsiTheme="minorHAnsi" w:cstheme="minorHAnsi"/>
        </w:rPr>
        <w:t xml:space="preserve"> and his desire for the</w:t>
      </w:r>
      <w:r w:rsidR="00441209">
        <w:rPr>
          <w:rFonts w:asciiTheme="minorHAnsi" w:hAnsiTheme="minorHAnsi" w:cstheme="minorHAnsi"/>
        </w:rPr>
        <w:t xml:space="preserve"> commission to move Louisiana’s agricultural education into the 21</w:t>
      </w:r>
      <w:r w:rsidR="00441209" w:rsidRPr="00441209">
        <w:rPr>
          <w:rFonts w:asciiTheme="minorHAnsi" w:hAnsiTheme="minorHAnsi" w:cstheme="minorHAnsi"/>
          <w:vertAlign w:val="superscript"/>
        </w:rPr>
        <w:t>st</w:t>
      </w:r>
      <w:r w:rsidR="00065C09">
        <w:rPr>
          <w:rFonts w:asciiTheme="minorHAnsi" w:hAnsiTheme="minorHAnsi" w:cstheme="minorHAnsi"/>
        </w:rPr>
        <w:t xml:space="preserve"> century</w:t>
      </w:r>
      <w:r w:rsidR="00441209">
        <w:rPr>
          <w:rFonts w:asciiTheme="minorHAnsi" w:hAnsiTheme="minorHAnsi" w:cstheme="minorHAnsi"/>
        </w:rPr>
        <w:t xml:space="preserve"> and expect</w:t>
      </w:r>
      <w:r w:rsidR="00065C09">
        <w:rPr>
          <w:rFonts w:asciiTheme="minorHAnsi" w:hAnsiTheme="minorHAnsi" w:cstheme="minorHAnsi"/>
        </w:rPr>
        <w:t xml:space="preserve">ation that </w:t>
      </w:r>
      <w:r w:rsidR="00441209">
        <w:rPr>
          <w:rFonts w:asciiTheme="minorHAnsi" w:hAnsiTheme="minorHAnsi" w:cstheme="minorHAnsi"/>
        </w:rPr>
        <w:t xml:space="preserve">Louisiana </w:t>
      </w:r>
      <w:r w:rsidR="00065C09">
        <w:rPr>
          <w:rFonts w:asciiTheme="minorHAnsi" w:hAnsiTheme="minorHAnsi" w:cstheme="minorHAnsi"/>
        </w:rPr>
        <w:t xml:space="preserve">will </w:t>
      </w:r>
      <w:r w:rsidR="00441209">
        <w:rPr>
          <w:rFonts w:asciiTheme="minorHAnsi" w:hAnsiTheme="minorHAnsi" w:cstheme="minorHAnsi"/>
        </w:rPr>
        <w:t>be a leader in agriculture education innovation.</w:t>
      </w:r>
    </w:p>
    <w:p w:rsidR="00F64853" w:rsidRPr="00F64853" w:rsidRDefault="00F64853" w:rsidP="00BD3E85">
      <w:pPr>
        <w:rPr>
          <w:rFonts w:asciiTheme="minorHAnsi" w:hAnsiTheme="minorHAnsi" w:cstheme="minorHAnsi"/>
        </w:rPr>
      </w:pPr>
    </w:p>
    <w:p w:rsidR="00782C12" w:rsidRDefault="00D32A7B" w:rsidP="00782C12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Role of Commissioners</w:t>
      </w:r>
    </w:p>
    <w:p w:rsidR="00E767C5" w:rsidRPr="00F46FDF" w:rsidRDefault="00065C09" w:rsidP="00F46FDF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Bradford </w:t>
      </w:r>
      <w:r w:rsidR="00FE4C37">
        <w:rPr>
          <w:rFonts w:asciiTheme="minorHAnsi" w:hAnsiTheme="minorHAnsi" w:cstheme="minorHAnsi"/>
        </w:rPr>
        <w:t xml:space="preserve">reviewed </w:t>
      </w:r>
      <w:r>
        <w:rPr>
          <w:rFonts w:asciiTheme="minorHAnsi" w:hAnsiTheme="minorHAnsi" w:cstheme="minorHAnsi"/>
        </w:rPr>
        <w:t xml:space="preserve">and discussed </w:t>
      </w:r>
      <w:r w:rsidR="00FE4C37">
        <w:rPr>
          <w:rFonts w:asciiTheme="minorHAnsi" w:hAnsiTheme="minorHAnsi" w:cstheme="minorHAnsi"/>
        </w:rPr>
        <w:t xml:space="preserve">the role of the commissioners as described in Act 450 </w:t>
      </w:r>
      <w:r>
        <w:rPr>
          <w:rFonts w:asciiTheme="minorHAnsi" w:hAnsiTheme="minorHAnsi" w:cstheme="minorHAnsi"/>
        </w:rPr>
        <w:t xml:space="preserve">as described summarized in a one pager.  </w:t>
      </w:r>
      <w:r w:rsidR="00FE4C37">
        <w:rPr>
          <w:rFonts w:asciiTheme="minorHAnsi" w:hAnsiTheme="minorHAnsi" w:cstheme="minorHAnsi"/>
        </w:rPr>
        <w:t xml:space="preserve"> </w:t>
      </w:r>
    </w:p>
    <w:p w:rsidR="00E767C5" w:rsidRDefault="00E767C5" w:rsidP="00BD3E85">
      <w:pPr>
        <w:rPr>
          <w:rFonts w:asciiTheme="minorHAnsi" w:hAnsiTheme="minorHAnsi" w:cstheme="minorHAnsi"/>
          <w:b/>
        </w:rPr>
      </w:pPr>
    </w:p>
    <w:p w:rsidR="00A250B1" w:rsidRDefault="00D32A7B" w:rsidP="00BD3E8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Current State of Agriculture Education</w:t>
      </w:r>
      <w:r w:rsidR="00A250B1" w:rsidRPr="00A250B1">
        <w:rPr>
          <w:rFonts w:asciiTheme="minorHAnsi" w:hAnsiTheme="minorHAnsi" w:cstheme="minorHAnsi"/>
        </w:rPr>
        <w:t xml:space="preserve"> </w:t>
      </w:r>
    </w:p>
    <w:p w:rsidR="00D32A7B" w:rsidRDefault="00065C09" w:rsidP="00A250B1">
      <w:pPr>
        <w:ind w:firstLine="3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Bradford </w:t>
      </w:r>
      <w:r w:rsidR="00A250B1">
        <w:rPr>
          <w:rFonts w:asciiTheme="minorHAnsi" w:hAnsiTheme="minorHAnsi" w:cstheme="minorHAnsi"/>
        </w:rPr>
        <w:t xml:space="preserve">provided an overview of the </w:t>
      </w:r>
      <w:r>
        <w:rPr>
          <w:rFonts w:asciiTheme="minorHAnsi" w:hAnsiTheme="minorHAnsi" w:cstheme="minorHAnsi"/>
        </w:rPr>
        <w:t>following items:</w:t>
      </w:r>
    </w:p>
    <w:p w:rsidR="00D32A7B" w:rsidRDefault="00D32A7B" w:rsidP="00D32A7B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Agricultural Education Study Group (SCR 64) Report to the Legislature (2014)</w:t>
      </w:r>
    </w:p>
    <w:p w:rsidR="00065C09" w:rsidRDefault="00065C09" w:rsidP="00065C09">
      <w:pPr>
        <w:pStyle w:val="ListParagraph"/>
        <w:numPr>
          <w:ilvl w:val="1"/>
          <w:numId w:val="1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e</w:t>
      </w:r>
      <w:r w:rsidR="00441209">
        <w:rPr>
          <w:rFonts w:asciiTheme="minorHAnsi" w:hAnsiTheme="minorHAnsi" w:cstheme="minorHAnsi"/>
        </w:rPr>
        <w:t xml:space="preserve">xecutive summary describes the charge and focus areas of the study group. The requirements section summarizes the legislation. </w:t>
      </w:r>
    </w:p>
    <w:p w:rsidR="00065C09" w:rsidRDefault="00441209" w:rsidP="00065C09">
      <w:pPr>
        <w:pStyle w:val="ListParagraph"/>
        <w:numPr>
          <w:ilvl w:val="1"/>
          <w:numId w:val="1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findings section summar</w:t>
      </w:r>
      <w:r w:rsidR="00065C09">
        <w:rPr>
          <w:rFonts w:asciiTheme="minorHAnsi" w:hAnsiTheme="minorHAnsi" w:cstheme="minorHAnsi"/>
        </w:rPr>
        <w:t>izes</w:t>
      </w:r>
      <w:r>
        <w:rPr>
          <w:rFonts w:asciiTheme="minorHAnsi" w:hAnsiTheme="minorHAnsi" w:cstheme="minorHAnsi"/>
        </w:rPr>
        <w:t xml:space="preserve"> the group’s discussions and data </w:t>
      </w:r>
      <w:r w:rsidR="00065C09">
        <w:rPr>
          <w:rFonts w:asciiTheme="minorHAnsi" w:hAnsiTheme="minorHAnsi" w:cstheme="minorHAnsi"/>
        </w:rPr>
        <w:t xml:space="preserve">that </w:t>
      </w:r>
      <w:r w:rsidR="006C095F">
        <w:rPr>
          <w:rFonts w:asciiTheme="minorHAnsi" w:hAnsiTheme="minorHAnsi" w:cstheme="minorHAnsi"/>
        </w:rPr>
        <w:t>were</w:t>
      </w:r>
      <w:r w:rsidR="00065C0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reviewed. </w:t>
      </w:r>
    </w:p>
    <w:p w:rsidR="00441209" w:rsidRDefault="00065C09" w:rsidP="00065C09">
      <w:pPr>
        <w:pStyle w:val="ListParagraph"/>
        <w:numPr>
          <w:ilvl w:val="1"/>
          <w:numId w:val="1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441209">
        <w:rPr>
          <w:rFonts w:asciiTheme="minorHAnsi" w:hAnsiTheme="minorHAnsi" w:cstheme="minorHAnsi"/>
        </w:rPr>
        <w:t>he final recommendations section lists the recommendations of the study group. The group re</w:t>
      </w:r>
      <w:r>
        <w:rPr>
          <w:rFonts w:asciiTheme="minorHAnsi" w:hAnsiTheme="minorHAnsi" w:cstheme="minorHAnsi"/>
        </w:rPr>
        <w:t>viewed and discussed the report.</w:t>
      </w:r>
    </w:p>
    <w:p w:rsidR="008E38E5" w:rsidRPr="00441209" w:rsidRDefault="008E38E5" w:rsidP="008E38E5">
      <w:pPr>
        <w:pStyle w:val="ListParagraph"/>
        <w:ind w:left="1440"/>
        <w:rPr>
          <w:rFonts w:asciiTheme="minorHAnsi" w:hAnsiTheme="minorHAnsi" w:cstheme="minorHAnsi"/>
        </w:rPr>
      </w:pPr>
    </w:p>
    <w:p w:rsidR="00D32A7B" w:rsidRDefault="00D32A7B" w:rsidP="00D32A7B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Student Planning Guide</w:t>
      </w:r>
    </w:p>
    <w:p w:rsidR="004C2214" w:rsidRPr="004C2214" w:rsidRDefault="004C2214" w:rsidP="004C2214">
      <w:pPr>
        <w:ind w:left="720"/>
        <w:rPr>
          <w:rFonts w:asciiTheme="minorHAnsi" w:hAnsiTheme="minorHAnsi" w:cstheme="minorHAnsi"/>
          <w:b/>
        </w:rPr>
      </w:pPr>
    </w:p>
    <w:p w:rsidR="00D32A7B" w:rsidRDefault="00D32A7B" w:rsidP="00D32A7B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Jump Start/Agriculture IBCs</w:t>
      </w:r>
    </w:p>
    <w:p w:rsidR="00D32A7B" w:rsidRPr="00D32A7B" w:rsidRDefault="00D32A7B" w:rsidP="004C4D29">
      <w:pPr>
        <w:pStyle w:val="ListParagraph"/>
        <w:rPr>
          <w:rFonts w:asciiTheme="minorHAnsi" w:hAnsiTheme="minorHAnsi" w:cstheme="minorHAnsi"/>
          <w:b/>
        </w:rPr>
      </w:pPr>
    </w:p>
    <w:p w:rsidR="00BD3E85" w:rsidRPr="0044532E" w:rsidRDefault="00D32A7B" w:rsidP="00BD3E8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Commission Leadership</w:t>
      </w:r>
      <w:r w:rsidR="004C4D29">
        <w:rPr>
          <w:rFonts w:asciiTheme="minorHAnsi" w:hAnsiTheme="minorHAnsi" w:cstheme="minorHAnsi"/>
          <w:b/>
        </w:rPr>
        <w:t>:</w:t>
      </w:r>
    </w:p>
    <w:p w:rsidR="00BD3E85" w:rsidRPr="009D3B8B" w:rsidRDefault="00BD3E85" w:rsidP="00106E41">
      <w:pPr>
        <w:rPr>
          <w:rFonts w:asciiTheme="minorHAnsi" w:hAnsiTheme="minorHAnsi" w:cstheme="minorHAnsi"/>
        </w:rPr>
      </w:pPr>
    </w:p>
    <w:p w:rsidR="004C4D29" w:rsidRDefault="009D3B8B" w:rsidP="009D3B8B">
      <w:pPr>
        <w:rPr>
          <w:rFonts w:asciiTheme="minorHAnsi" w:hAnsiTheme="minorHAnsi" w:cstheme="minorHAnsi"/>
        </w:rPr>
      </w:pPr>
      <w:r w:rsidRPr="009D3B8B">
        <w:rPr>
          <w:rFonts w:asciiTheme="minorHAnsi" w:hAnsiTheme="minorHAnsi" w:cstheme="minorHAnsi"/>
        </w:rPr>
        <w:t xml:space="preserve">Ken Bradford, Commission </w:t>
      </w:r>
      <w:r w:rsidR="00625283" w:rsidRPr="009D3B8B">
        <w:rPr>
          <w:rFonts w:asciiTheme="minorHAnsi" w:hAnsiTheme="minorHAnsi" w:cstheme="minorHAnsi"/>
        </w:rPr>
        <w:t>Chair</w:t>
      </w:r>
    </w:p>
    <w:p w:rsidR="00DC124D" w:rsidRPr="009D3B8B" w:rsidRDefault="00DC124D" w:rsidP="009D3B8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Kathy Conerly, Co-Chair</w:t>
      </w:r>
    </w:p>
    <w:p w:rsidR="00625283" w:rsidRDefault="00625283" w:rsidP="00C24E7A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1980"/>
        <w:gridCol w:w="7560"/>
      </w:tblGrid>
      <w:tr w:rsidR="00C24E7A" w:rsidTr="00294E69">
        <w:tc>
          <w:tcPr>
            <w:tcW w:w="1980" w:type="dxa"/>
          </w:tcPr>
          <w:p w:rsidR="00C24E7A" w:rsidRDefault="00C24E7A" w:rsidP="00C24E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Leader</w:t>
            </w:r>
          </w:p>
        </w:tc>
        <w:tc>
          <w:tcPr>
            <w:tcW w:w="7560" w:type="dxa"/>
          </w:tcPr>
          <w:p w:rsidR="00C24E7A" w:rsidRDefault="00C24E7A" w:rsidP="00C24E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Work Group</w:t>
            </w:r>
          </w:p>
        </w:tc>
      </w:tr>
      <w:tr w:rsidR="00C24E7A" w:rsidTr="00294E69">
        <w:tc>
          <w:tcPr>
            <w:tcW w:w="1980" w:type="dxa"/>
          </w:tcPr>
          <w:p w:rsidR="00C24E7A" w:rsidRDefault="00C24E7A" w:rsidP="00C24E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Tommy Peters</w:t>
            </w:r>
          </w:p>
        </w:tc>
        <w:tc>
          <w:tcPr>
            <w:tcW w:w="7560" w:type="dxa"/>
          </w:tcPr>
          <w:p w:rsidR="00C24E7A" w:rsidRPr="00C24E7A" w:rsidRDefault="00C24E7A" w:rsidP="00C24E7A">
            <w:pPr>
              <w:pStyle w:val="ListParagraph"/>
              <w:numPr>
                <w:ilvl w:val="0"/>
                <w:numId w:val="20"/>
              </w:numPr>
              <w:ind w:left="252" w:hanging="252"/>
              <w:contextualSpacing w:val="0"/>
              <w:rPr>
                <w:rFonts w:ascii="Calibri" w:hAnsi="Calibri"/>
              </w:rPr>
            </w:pPr>
            <w:r w:rsidRPr="00C24E7A">
              <w:rPr>
                <w:rFonts w:ascii="Calibri" w:hAnsi="Calibri"/>
              </w:rPr>
              <w:t>Immersion Programs and Expanding K-20 Agriculture Education Opportunities</w:t>
            </w:r>
          </w:p>
        </w:tc>
      </w:tr>
      <w:tr w:rsidR="00C24E7A" w:rsidTr="00294E69">
        <w:tc>
          <w:tcPr>
            <w:tcW w:w="1980" w:type="dxa"/>
          </w:tcPr>
          <w:p w:rsidR="00C24E7A" w:rsidRDefault="00C24E7A" w:rsidP="00C24E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Kathy Conerly</w:t>
            </w:r>
          </w:p>
        </w:tc>
        <w:tc>
          <w:tcPr>
            <w:tcW w:w="7560" w:type="dxa"/>
          </w:tcPr>
          <w:p w:rsidR="00C24E7A" w:rsidRPr="00C24E7A" w:rsidRDefault="00C24E7A" w:rsidP="00C24E7A">
            <w:pPr>
              <w:pStyle w:val="ListParagraph"/>
              <w:numPr>
                <w:ilvl w:val="0"/>
                <w:numId w:val="20"/>
              </w:numPr>
              <w:ind w:left="252" w:hanging="252"/>
              <w:contextualSpacing w:val="0"/>
              <w:rPr>
                <w:rFonts w:ascii="Calibri" w:hAnsi="Calibri"/>
                <w:color w:val="1F497D"/>
              </w:rPr>
            </w:pPr>
            <w:r w:rsidRPr="00C24E7A">
              <w:rPr>
                <w:rFonts w:ascii="Calibri" w:hAnsi="Calibri"/>
              </w:rPr>
              <w:t xml:space="preserve">Agricultural Standards and Pathways to IBCs </w:t>
            </w:r>
          </w:p>
        </w:tc>
      </w:tr>
      <w:tr w:rsidR="00C24E7A" w:rsidTr="00294E69">
        <w:tc>
          <w:tcPr>
            <w:tcW w:w="1980" w:type="dxa"/>
          </w:tcPr>
          <w:p w:rsidR="00C71FB2" w:rsidRDefault="00C71FB2" w:rsidP="00C24E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Carrie Castille </w:t>
            </w:r>
          </w:p>
          <w:p w:rsidR="00C71FB2" w:rsidRDefault="00C71FB2" w:rsidP="00C24E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Lisa French</w:t>
            </w:r>
          </w:p>
          <w:p w:rsidR="00C24E7A" w:rsidRDefault="00C71FB2" w:rsidP="00C71FB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David Helveston </w:t>
            </w:r>
          </w:p>
        </w:tc>
        <w:tc>
          <w:tcPr>
            <w:tcW w:w="7560" w:type="dxa"/>
          </w:tcPr>
          <w:p w:rsidR="00C24E7A" w:rsidRPr="00C24E7A" w:rsidRDefault="00C24E7A" w:rsidP="00C24E7A">
            <w:pPr>
              <w:pStyle w:val="ListParagraph"/>
              <w:numPr>
                <w:ilvl w:val="0"/>
                <w:numId w:val="20"/>
              </w:numPr>
              <w:ind w:left="252" w:hanging="252"/>
              <w:contextualSpacing w:val="0"/>
              <w:rPr>
                <w:rFonts w:ascii="Calibri" w:hAnsi="Calibri"/>
                <w:color w:val="1F497D"/>
              </w:rPr>
            </w:pPr>
            <w:r w:rsidRPr="00C24E7A">
              <w:rPr>
                <w:rFonts w:ascii="Calibri" w:hAnsi="Calibri"/>
              </w:rPr>
              <w:t xml:space="preserve">Incentives and Rewards for Successful Implementation of High-Quality Agricultural Programs by Schools.  </w:t>
            </w:r>
          </w:p>
        </w:tc>
      </w:tr>
    </w:tbl>
    <w:p w:rsidR="00C24E7A" w:rsidRPr="00C24E7A" w:rsidRDefault="00C24E7A" w:rsidP="00C24E7A">
      <w:pPr>
        <w:rPr>
          <w:rFonts w:asciiTheme="minorHAnsi" w:hAnsiTheme="minorHAnsi" w:cstheme="minorHAnsi"/>
        </w:rPr>
      </w:pPr>
    </w:p>
    <w:p w:rsidR="004C4D29" w:rsidRDefault="004C4D29" w:rsidP="00106E41">
      <w:pPr>
        <w:rPr>
          <w:rFonts w:asciiTheme="minorHAnsi" w:hAnsiTheme="minorHAnsi" w:cstheme="minorHAnsi"/>
          <w:b/>
        </w:rPr>
      </w:pPr>
    </w:p>
    <w:p w:rsidR="004C4D29" w:rsidRPr="00A1083E" w:rsidRDefault="004C4D29" w:rsidP="00106E41">
      <w:pPr>
        <w:rPr>
          <w:rFonts w:asciiTheme="minorHAnsi" w:hAnsiTheme="minorHAnsi" w:cstheme="minorHAnsi"/>
          <w:b/>
        </w:rPr>
      </w:pPr>
    </w:p>
    <w:p w:rsidR="00E835D7" w:rsidRDefault="00567A54" w:rsidP="00E835D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Next Steps</w:t>
      </w:r>
    </w:p>
    <w:p w:rsidR="004C4D29" w:rsidRDefault="004C4D29" w:rsidP="00E835D7">
      <w:pPr>
        <w:rPr>
          <w:rFonts w:asciiTheme="minorHAnsi" w:hAnsiTheme="minorHAnsi" w:cstheme="minorHAnsi"/>
          <w:b/>
        </w:rPr>
      </w:pPr>
    </w:p>
    <w:p w:rsidR="004C4D29" w:rsidRPr="00625283" w:rsidRDefault="004C4D29" w:rsidP="004C4D29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Logistics of future meetings approved:</w:t>
      </w:r>
    </w:p>
    <w:tbl>
      <w:tblPr>
        <w:tblStyle w:val="TableGrid"/>
        <w:tblpPr w:leftFromText="180" w:rightFromText="180" w:vertAnchor="text" w:horzAnchor="margin" w:tblpXSpec="center" w:tblpY="121"/>
        <w:tblW w:w="0" w:type="auto"/>
        <w:tblLook w:val="04A0" w:firstRow="1" w:lastRow="0" w:firstColumn="1" w:lastColumn="0" w:noHBand="0" w:noVBand="1"/>
      </w:tblPr>
      <w:tblGrid>
        <w:gridCol w:w="2096"/>
        <w:gridCol w:w="4466"/>
      </w:tblGrid>
      <w:tr w:rsidR="00625283" w:rsidTr="00625283">
        <w:trPr>
          <w:trHeight w:val="350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83" w:rsidRDefault="00625283" w:rsidP="00625283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Meeting Date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83" w:rsidRDefault="00625283" w:rsidP="00625283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Time/Location</w:t>
            </w:r>
          </w:p>
        </w:tc>
      </w:tr>
      <w:tr w:rsidR="009D3B8B" w:rsidTr="00A557F8">
        <w:trPr>
          <w:trHeight w:val="460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8B" w:rsidRDefault="009D3B8B" w:rsidP="0062528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250B1">
              <w:rPr>
                <w:sz w:val="20"/>
                <w:szCs w:val="20"/>
              </w:rPr>
              <w:t>October 15, 2014 (Wednesday)</w:t>
            </w:r>
          </w:p>
        </w:tc>
        <w:tc>
          <w:tcPr>
            <w:tcW w:w="4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B8B" w:rsidRDefault="009D3B8B" w:rsidP="0062528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9D3B8B" w:rsidRDefault="009D3B8B" w:rsidP="0062528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1:00 p.m. – 3:00 p.m.</w:t>
            </w:r>
          </w:p>
          <w:p w:rsidR="009D3B8B" w:rsidRDefault="009D3B8B" w:rsidP="0062528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North Dakota Room (1-155), Claiborne Building</w:t>
            </w:r>
          </w:p>
          <w:p w:rsidR="009D3B8B" w:rsidRDefault="009D3B8B" w:rsidP="0062528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1201 North Third Street</w:t>
            </w:r>
          </w:p>
          <w:p w:rsidR="009D3B8B" w:rsidRDefault="009D3B8B" w:rsidP="0062528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Baton Rouge, LA</w:t>
            </w:r>
          </w:p>
          <w:p w:rsidR="009D3B8B" w:rsidRDefault="009D3B8B" w:rsidP="0062528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9D3B8B" w:rsidTr="00A557F8">
        <w:trPr>
          <w:trHeight w:val="460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8B" w:rsidRDefault="009D3B8B" w:rsidP="009D3B8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February 18, 2015 (Wednesday)</w:t>
            </w:r>
          </w:p>
        </w:tc>
        <w:tc>
          <w:tcPr>
            <w:tcW w:w="4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B8B" w:rsidRDefault="009D3B8B" w:rsidP="009D3B8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9D3B8B" w:rsidTr="00A557F8">
        <w:trPr>
          <w:trHeight w:val="460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8B" w:rsidRDefault="009D3B8B" w:rsidP="009D3B8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13, 2015 (Wednesday)</w:t>
            </w:r>
          </w:p>
        </w:tc>
        <w:tc>
          <w:tcPr>
            <w:tcW w:w="4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8B" w:rsidRDefault="009D3B8B" w:rsidP="009D3B8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</w:tbl>
    <w:p w:rsidR="00625283" w:rsidRPr="00625283" w:rsidRDefault="00625283" w:rsidP="00625283">
      <w:pPr>
        <w:rPr>
          <w:rFonts w:asciiTheme="minorHAnsi" w:hAnsiTheme="minorHAnsi" w:cstheme="minorHAnsi"/>
          <w:b/>
        </w:rPr>
      </w:pPr>
    </w:p>
    <w:p w:rsidR="00567A54" w:rsidRDefault="009F111C" w:rsidP="00E835D7">
      <w:pPr>
        <w:rPr>
          <w:rFonts w:asciiTheme="minorHAnsi" w:hAnsiTheme="minorHAnsi" w:cstheme="minorHAnsi"/>
        </w:rPr>
      </w:pPr>
      <w:r w:rsidRPr="00A1083E">
        <w:rPr>
          <w:rFonts w:asciiTheme="minorHAnsi" w:hAnsiTheme="minorHAnsi" w:cstheme="minorHAnsi"/>
        </w:rPr>
        <w:tab/>
      </w:r>
    </w:p>
    <w:p w:rsidR="001C1530" w:rsidRDefault="00567A54" w:rsidP="00E835D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1C1530">
        <w:rPr>
          <w:rFonts w:asciiTheme="minorHAnsi" w:hAnsiTheme="minorHAnsi" w:cstheme="minorHAnsi"/>
        </w:rPr>
        <w:t xml:space="preserve"> </w:t>
      </w:r>
    </w:p>
    <w:p w:rsidR="001C1530" w:rsidRPr="00A1083E" w:rsidRDefault="001C1530" w:rsidP="001C1530">
      <w:pPr>
        <w:ind w:firstLine="720"/>
        <w:rPr>
          <w:rFonts w:asciiTheme="minorHAnsi" w:hAnsiTheme="minorHAnsi" w:cstheme="minorHAnsi"/>
        </w:rPr>
      </w:pPr>
    </w:p>
    <w:bookmarkEnd w:id="0"/>
    <w:p w:rsidR="006533C0" w:rsidRPr="00A112CA" w:rsidRDefault="006533C0" w:rsidP="00567A54">
      <w:pPr>
        <w:pStyle w:val="ListParagraph"/>
        <w:rPr>
          <w:rFonts w:asciiTheme="minorHAnsi" w:hAnsiTheme="minorHAnsi" w:cstheme="minorHAnsi"/>
        </w:rPr>
      </w:pPr>
    </w:p>
    <w:sectPr w:rsidR="006533C0" w:rsidRPr="00A112CA" w:rsidSect="00B96698">
      <w:headerReference w:type="default" r:id="rId10"/>
      <w:footerReference w:type="default" r:id="rId11"/>
      <w:pgSz w:w="12240" w:h="15840" w:code="1"/>
      <w:pgMar w:top="1440" w:right="864" w:bottom="576" w:left="864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3E3" w:rsidRDefault="00B453E3">
      <w:r>
        <w:separator/>
      </w:r>
    </w:p>
  </w:endnote>
  <w:endnote w:type="continuationSeparator" w:id="0">
    <w:p w:rsidR="00B453E3" w:rsidRDefault="00B45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8E5" w:rsidRPr="008E38E5" w:rsidRDefault="008E38E5" w:rsidP="008E38E5">
    <w:pPr>
      <w:pStyle w:val="Footer"/>
      <w:jc w:val="right"/>
      <w:rPr>
        <w:rFonts w:asciiTheme="minorHAnsi" w:hAnsiTheme="minorHAnsi"/>
        <w:sz w:val="20"/>
        <w:szCs w:val="20"/>
      </w:rPr>
    </w:pPr>
    <w:r w:rsidRPr="008E38E5">
      <w:rPr>
        <w:rFonts w:asciiTheme="minorHAnsi" w:hAnsiTheme="minorHAnsi"/>
        <w:sz w:val="20"/>
        <w:szCs w:val="20"/>
      </w:rPr>
      <w:t>Ag Ed Commission Meeting 8-21-14</w:t>
    </w:r>
  </w:p>
  <w:p w:rsidR="008E38E5" w:rsidRDefault="008E38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3E3" w:rsidRDefault="00B453E3">
      <w:r>
        <w:separator/>
      </w:r>
    </w:p>
  </w:footnote>
  <w:footnote w:type="continuationSeparator" w:id="0">
    <w:p w:rsidR="00B453E3" w:rsidRDefault="00B453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910" w:rsidRDefault="007649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6CBB"/>
    <w:multiLevelType w:val="hybridMultilevel"/>
    <w:tmpl w:val="1F8A37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3F1A82"/>
    <w:multiLevelType w:val="hybridMultilevel"/>
    <w:tmpl w:val="2C88D054"/>
    <w:lvl w:ilvl="0" w:tplc="9FC262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9350F"/>
    <w:multiLevelType w:val="hybridMultilevel"/>
    <w:tmpl w:val="5EC07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5022E"/>
    <w:multiLevelType w:val="hybridMultilevel"/>
    <w:tmpl w:val="A3A2E8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C6F7C20"/>
    <w:multiLevelType w:val="hybridMultilevel"/>
    <w:tmpl w:val="4D80A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BF1467"/>
    <w:multiLevelType w:val="hybridMultilevel"/>
    <w:tmpl w:val="F04A0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5B32DB"/>
    <w:multiLevelType w:val="hybridMultilevel"/>
    <w:tmpl w:val="537631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B7D0EB4"/>
    <w:multiLevelType w:val="hybridMultilevel"/>
    <w:tmpl w:val="8EA49D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BD42E3A"/>
    <w:multiLevelType w:val="hybridMultilevel"/>
    <w:tmpl w:val="316431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14C7E08"/>
    <w:multiLevelType w:val="hybridMultilevel"/>
    <w:tmpl w:val="5CFA6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AF4DCB"/>
    <w:multiLevelType w:val="hybridMultilevel"/>
    <w:tmpl w:val="3C92FBE0"/>
    <w:lvl w:ilvl="0" w:tplc="6C76441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C08090B4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CB3EB76A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9F2D35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30DEFFF6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22FECDF6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D26E3DC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95C881EA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51EC5C4E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1">
    <w:nsid w:val="3B9A4093"/>
    <w:multiLevelType w:val="hybridMultilevel"/>
    <w:tmpl w:val="F6C8F4B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4B8E578D"/>
    <w:multiLevelType w:val="hybridMultilevel"/>
    <w:tmpl w:val="1C9295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2357E23"/>
    <w:multiLevelType w:val="hybridMultilevel"/>
    <w:tmpl w:val="A7F27E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04A4469"/>
    <w:multiLevelType w:val="hybridMultilevel"/>
    <w:tmpl w:val="5A5046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A3259A7"/>
    <w:multiLevelType w:val="hybridMultilevel"/>
    <w:tmpl w:val="287CA7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C1A615D"/>
    <w:multiLevelType w:val="multilevel"/>
    <w:tmpl w:val="0C3A7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A10A79"/>
    <w:multiLevelType w:val="hybridMultilevel"/>
    <w:tmpl w:val="D938B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417FAC"/>
    <w:multiLevelType w:val="hybridMultilevel"/>
    <w:tmpl w:val="6354E2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D6146AB"/>
    <w:multiLevelType w:val="hybridMultilevel"/>
    <w:tmpl w:val="9CB2D5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4"/>
  </w:num>
  <w:num w:numId="4">
    <w:abstractNumId w:val="14"/>
  </w:num>
  <w:num w:numId="5">
    <w:abstractNumId w:val="11"/>
  </w:num>
  <w:num w:numId="6">
    <w:abstractNumId w:val="18"/>
  </w:num>
  <w:num w:numId="7">
    <w:abstractNumId w:val="3"/>
  </w:num>
  <w:num w:numId="8">
    <w:abstractNumId w:val="13"/>
  </w:num>
  <w:num w:numId="9">
    <w:abstractNumId w:val="10"/>
  </w:num>
  <w:num w:numId="10">
    <w:abstractNumId w:val="0"/>
  </w:num>
  <w:num w:numId="11">
    <w:abstractNumId w:val="6"/>
  </w:num>
  <w:num w:numId="12">
    <w:abstractNumId w:val="19"/>
  </w:num>
  <w:num w:numId="13">
    <w:abstractNumId w:val="7"/>
  </w:num>
  <w:num w:numId="14">
    <w:abstractNumId w:val="15"/>
  </w:num>
  <w:num w:numId="15">
    <w:abstractNumId w:val="12"/>
  </w:num>
  <w:num w:numId="16">
    <w:abstractNumId w:val="1"/>
  </w:num>
  <w:num w:numId="17">
    <w:abstractNumId w:val="17"/>
  </w:num>
  <w:num w:numId="18">
    <w:abstractNumId w:val="8"/>
  </w:num>
  <w:num w:numId="19">
    <w:abstractNumId w:val="5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4B6"/>
    <w:rsid w:val="00001382"/>
    <w:rsid w:val="00007579"/>
    <w:rsid w:val="00010852"/>
    <w:rsid w:val="00020593"/>
    <w:rsid w:val="000323D4"/>
    <w:rsid w:val="000365B4"/>
    <w:rsid w:val="00042751"/>
    <w:rsid w:val="00043FB0"/>
    <w:rsid w:val="00045A38"/>
    <w:rsid w:val="00061422"/>
    <w:rsid w:val="0006343A"/>
    <w:rsid w:val="00065C09"/>
    <w:rsid w:val="000673BD"/>
    <w:rsid w:val="0007168B"/>
    <w:rsid w:val="0007458E"/>
    <w:rsid w:val="00075B4E"/>
    <w:rsid w:val="00076BC3"/>
    <w:rsid w:val="0008130F"/>
    <w:rsid w:val="00084533"/>
    <w:rsid w:val="00092911"/>
    <w:rsid w:val="00094497"/>
    <w:rsid w:val="000A384C"/>
    <w:rsid w:val="000B18A8"/>
    <w:rsid w:val="000C0354"/>
    <w:rsid w:val="000C5447"/>
    <w:rsid w:val="000D1C33"/>
    <w:rsid w:val="000E2554"/>
    <w:rsid w:val="000E47EF"/>
    <w:rsid w:val="000E6B43"/>
    <w:rsid w:val="000E6B85"/>
    <w:rsid w:val="000F35C5"/>
    <w:rsid w:val="000F5A55"/>
    <w:rsid w:val="0010129D"/>
    <w:rsid w:val="00101FD9"/>
    <w:rsid w:val="0010599B"/>
    <w:rsid w:val="00106E41"/>
    <w:rsid w:val="00107D85"/>
    <w:rsid w:val="00130B83"/>
    <w:rsid w:val="001311B7"/>
    <w:rsid w:val="001407B4"/>
    <w:rsid w:val="00152D01"/>
    <w:rsid w:val="0016054E"/>
    <w:rsid w:val="00161FBF"/>
    <w:rsid w:val="00162676"/>
    <w:rsid w:val="001772CF"/>
    <w:rsid w:val="00183EEC"/>
    <w:rsid w:val="00186285"/>
    <w:rsid w:val="00190683"/>
    <w:rsid w:val="001969C9"/>
    <w:rsid w:val="00197E28"/>
    <w:rsid w:val="001A5202"/>
    <w:rsid w:val="001C1530"/>
    <w:rsid w:val="001E71A2"/>
    <w:rsid w:val="00213F8A"/>
    <w:rsid w:val="0021561A"/>
    <w:rsid w:val="00225F52"/>
    <w:rsid w:val="00227AE7"/>
    <w:rsid w:val="00237EAE"/>
    <w:rsid w:val="00256A9D"/>
    <w:rsid w:val="00257AA1"/>
    <w:rsid w:val="00257F98"/>
    <w:rsid w:val="00262E9E"/>
    <w:rsid w:val="00281E4B"/>
    <w:rsid w:val="00283169"/>
    <w:rsid w:val="00284F00"/>
    <w:rsid w:val="0029146F"/>
    <w:rsid w:val="00294E69"/>
    <w:rsid w:val="002A22E2"/>
    <w:rsid w:val="002A3A84"/>
    <w:rsid w:val="002B179E"/>
    <w:rsid w:val="002D2B7B"/>
    <w:rsid w:val="002D4758"/>
    <w:rsid w:val="002F2B40"/>
    <w:rsid w:val="002F5A79"/>
    <w:rsid w:val="00304035"/>
    <w:rsid w:val="00304CDB"/>
    <w:rsid w:val="003124F3"/>
    <w:rsid w:val="003159B6"/>
    <w:rsid w:val="003254B6"/>
    <w:rsid w:val="0032596C"/>
    <w:rsid w:val="00330950"/>
    <w:rsid w:val="00331F2B"/>
    <w:rsid w:val="003372D9"/>
    <w:rsid w:val="00351F02"/>
    <w:rsid w:val="00351F71"/>
    <w:rsid w:val="003523ED"/>
    <w:rsid w:val="00353060"/>
    <w:rsid w:val="00355B86"/>
    <w:rsid w:val="0036148C"/>
    <w:rsid w:val="00362FE5"/>
    <w:rsid w:val="00363287"/>
    <w:rsid w:val="00371CD0"/>
    <w:rsid w:val="00373A5D"/>
    <w:rsid w:val="00374E3B"/>
    <w:rsid w:val="0038458F"/>
    <w:rsid w:val="00386D7D"/>
    <w:rsid w:val="00395800"/>
    <w:rsid w:val="003D54EB"/>
    <w:rsid w:val="003D5958"/>
    <w:rsid w:val="003F16A9"/>
    <w:rsid w:val="0041170A"/>
    <w:rsid w:val="00412B2E"/>
    <w:rsid w:val="00421481"/>
    <w:rsid w:val="004224EF"/>
    <w:rsid w:val="00423B7D"/>
    <w:rsid w:val="00427797"/>
    <w:rsid w:val="00435EA5"/>
    <w:rsid w:val="00441209"/>
    <w:rsid w:val="0044490C"/>
    <w:rsid w:val="0044532E"/>
    <w:rsid w:val="00453D93"/>
    <w:rsid w:val="00455F79"/>
    <w:rsid w:val="0045747D"/>
    <w:rsid w:val="00475576"/>
    <w:rsid w:val="00490453"/>
    <w:rsid w:val="00497797"/>
    <w:rsid w:val="00497C42"/>
    <w:rsid w:val="004A439D"/>
    <w:rsid w:val="004A5E49"/>
    <w:rsid w:val="004B35FB"/>
    <w:rsid w:val="004C2214"/>
    <w:rsid w:val="004C48B9"/>
    <w:rsid w:val="004C4D29"/>
    <w:rsid w:val="004D334D"/>
    <w:rsid w:val="004E1AEB"/>
    <w:rsid w:val="004E3AF4"/>
    <w:rsid w:val="004F4026"/>
    <w:rsid w:val="005018DD"/>
    <w:rsid w:val="0050375D"/>
    <w:rsid w:val="0050459B"/>
    <w:rsid w:val="00510011"/>
    <w:rsid w:val="00516314"/>
    <w:rsid w:val="005206B7"/>
    <w:rsid w:val="005232B7"/>
    <w:rsid w:val="005279C5"/>
    <w:rsid w:val="00533B88"/>
    <w:rsid w:val="00542C70"/>
    <w:rsid w:val="00547A94"/>
    <w:rsid w:val="00547CD1"/>
    <w:rsid w:val="00567A54"/>
    <w:rsid w:val="00570FE2"/>
    <w:rsid w:val="005B4968"/>
    <w:rsid w:val="005B71D9"/>
    <w:rsid w:val="005B766D"/>
    <w:rsid w:val="005C06E2"/>
    <w:rsid w:val="005C6D85"/>
    <w:rsid w:val="005C7E4B"/>
    <w:rsid w:val="005E2595"/>
    <w:rsid w:val="005E3167"/>
    <w:rsid w:val="00625283"/>
    <w:rsid w:val="0063789E"/>
    <w:rsid w:val="006533C0"/>
    <w:rsid w:val="006560E2"/>
    <w:rsid w:val="006577B3"/>
    <w:rsid w:val="0067328F"/>
    <w:rsid w:val="00680C81"/>
    <w:rsid w:val="006A5E11"/>
    <w:rsid w:val="006B597B"/>
    <w:rsid w:val="006B6AB2"/>
    <w:rsid w:val="006C095F"/>
    <w:rsid w:val="006C2F5F"/>
    <w:rsid w:val="006C41C6"/>
    <w:rsid w:val="006D1223"/>
    <w:rsid w:val="006D5916"/>
    <w:rsid w:val="006D74F0"/>
    <w:rsid w:val="006E4433"/>
    <w:rsid w:val="006E6B26"/>
    <w:rsid w:val="006F4967"/>
    <w:rsid w:val="00702215"/>
    <w:rsid w:val="0070388D"/>
    <w:rsid w:val="00710539"/>
    <w:rsid w:val="00722BCD"/>
    <w:rsid w:val="00740114"/>
    <w:rsid w:val="00742D86"/>
    <w:rsid w:val="00747A3A"/>
    <w:rsid w:val="00754D6C"/>
    <w:rsid w:val="007578C3"/>
    <w:rsid w:val="00757B00"/>
    <w:rsid w:val="007613D0"/>
    <w:rsid w:val="00764910"/>
    <w:rsid w:val="007751A8"/>
    <w:rsid w:val="00782C12"/>
    <w:rsid w:val="00785A00"/>
    <w:rsid w:val="007868A7"/>
    <w:rsid w:val="00790E46"/>
    <w:rsid w:val="00792165"/>
    <w:rsid w:val="00795AD7"/>
    <w:rsid w:val="007A0036"/>
    <w:rsid w:val="007C06DF"/>
    <w:rsid w:val="007C45A7"/>
    <w:rsid w:val="007D2FEE"/>
    <w:rsid w:val="007E0C72"/>
    <w:rsid w:val="007E7C4E"/>
    <w:rsid w:val="007F3DB6"/>
    <w:rsid w:val="007F7DDC"/>
    <w:rsid w:val="008040B5"/>
    <w:rsid w:val="0080416B"/>
    <w:rsid w:val="00804EA4"/>
    <w:rsid w:val="00810CAE"/>
    <w:rsid w:val="00814823"/>
    <w:rsid w:val="0081782C"/>
    <w:rsid w:val="00854DFE"/>
    <w:rsid w:val="00864DBF"/>
    <w:rsid w:val="008714EB"/>
    <w:rsid w:val="008736BA"/>
    <w:rsid w:val="00876F01"/>
    <w:rsid w:val="008858CF"/>
    <w:rsid w:val="0089253B"/>
    <w:rsid w:val="00893F99"/>
    <w:rsid w:val="008A279A"/>
    <w:rsid w:val="008A4E53"/>
    <w:rsid w:val="008A65A2"/>
    <w:rsid w:val="008B1797"/>
    <w:rsid w:val="008C6B4D"/>
    <w:rsid w:val="008D79EB"/>
    <w:rsid w:val="008E38E5"/>
    <w:rsid w:val="008E4F2E"/>
    <w:rsid w:val="008F703A"/>
    <w:rsid w:val="00911661"/>
    <w:rsid w:val="009163CA"/>
    <w:rsid w:val="00936FB5"/>
    <w:rsid w:val="009418C1"/>
    <w:rsid w:val="00942A72"/>
    <w:rsid w:val="00942EC7"/>
    <w:rsid w:val="00955A10"/>
    <w:rsid w:val="009576E2"/>
    <w:rsid w:val="00965A98"/>
    <w:rsid w:val="009814CC"/>
    <w:rsid w:val="00983723"/>
    <w:rsid w:val="009850BC"/>
    <w:rsid w:val="00986D1D"/>
    <w:rsid w:val="00993F56"/>
    <w:rsid w:val="00994A92"/>
    <w:rsid w:val="009A2663"/>
    <w:rsid w:val="009A3FAA"/>
    <w:rsid w:val="009A4543"/>
    <w:rsid w:val="009A6664"/>
    <w:rsid w:val="009B13A7"/>
    <w:rsid w:val="009B2793"/>
    <w:rsid w:val="009C3238"/>
    <w:rsid w:val="009D3B8B"/>
    <w:rsid w:val="009F111C"/>
    <w:rsid w:val="00A05346"/>
    <w:rsid w:val="00A06CFF"/>
    <w:rsid w:val="00A1083E"/>
    <w:rsid w:val="00A112CA"/>
    <w:rsid w:val="00A250B1"/>
    <w:rsid w:val="00A305C3"/>
    <w:rsid w:val="00A40CCF"/>
    <w:rsid w:val="00A50277"/>
    <w:rsid w:val="00A61093"/>
    <w:rsid w:val="00A75DC6"/>
    <w:rsid w:val="00A8252B"/>
    <w:rsid w:val="00A87ADE"/>
    <w:rsid w:val="00A9071A"/>
    <w:rsid w:val="00A94814"/>
    <w:rsid w:val="00A96FCB"/>
    <w:rsid w:val="00AA1C05"/>
    <w:rsid w:val="00AB30FB"/>
    <w:rsid w:val="00AC10DC"/>
    <w:rsid w:val="00AC5288"/>
    <w:rsid w:val="00AC7C43"/>
    <w:rsid w:val="00AD630E"/>
    <w:rsid w:val="00AE2A24"/>
    <w:rsid w:val="00AE79DB"/>
    <w:rsid w:val="00AF26AD"/>
    <w:rsid w:val="00AF3643"/>
    <w:rsid w:val="00AF380A"/>
    <w:rsid w:val="00B07654"/>
    <w:rsid w:val="00B17F79"/>
    <w:rsid w:val="00B21A9C"/>
    <w:rsid w:val="00B43FFA"/>
    <w:rsid w:val="00B453E3"/>
    <w:rsid w:val="00B64650"/>
    <w:rsid w:val="00B702CE"/>
    <w:rsid w:val="00B72692"/>
    <w:rsid w:val="00B738BB"/>
    <w:rsid w:val="00B757B4"/>
    <w:rsid w:val="00B7786D"/>
    <w:rsid w:val="00B82201"/>
    <w:rsid w:val="00B824FD"/>
    <w:rsid w:val="00B91492"/>
    <w:rsid w:val="00B96698"/>
    <w:rsid w:val="00BA4BB5"/>
    <w:rsid w:val="00BA6746"/>
    <w:rsid w:val="00BA7B3F"/>
    <w:rsid w:val="00BB02AA"/>
    <w:rsid w:val="00BC7C08"/>
    <w:rsid w:val="00BD0DF5"/>
    <w:rsid w:val="00BD3D87"/>
    <w:rsid w:val="00BD3E85"/>
    <w:rsid w:val="00BD7459"/>
    <w:rsid w:val="00BE294E"/>
    <w:rsid w:val="00BF10E3"/>
    <w:rsid w:val="00BF126B"/>
    <w:rsid w:val="00BF2BA0"/>
    <w:rsid w:val="00C038D2"/>
    <w:rsid w:val="00C06E65"/>
    <w:rsid w:val="00C076C7"/>
    <w:rsid w:val="00C24E7A"/>
    <w:rsid w:val="00C26988"/>
    <w:rsid w:val="00C31412"/>
    <w:rsid w:val="00C5115C"/>
    <w:rsid w:val="00C5361B"/>
    <w:rsid w:val="00C62FEC"/>
    <w:rsid w:val="00C71FB2"/>
    <w:rsid w:val="00C83DD4"/>
    <w:rsid w:val="00C84003"/>
    <w:rsid w:val="00C856C8"/>
    <w:rsid w:val="00C936B6"/>
    <w:rsid w:val="00C96093"/>
    <w:rsid w:val="00C96209"/>
    <w:rsid w:val="00CB2E29"/>
    <w:rsid w:val="00CC56DA"/>
    <w:rsid w:val="00CC672E"/>
    <w:rsid w:val="00CC6A4F"/>
    <w:rsid w:val="00CD2403"/>
    <w:rsid w:val="00CD35C0"/>
    <w:rsid w:val="00CD3DF5"/>
    <w:rsid w:val="00CD5B86"/>
    <w:rsid w:val="00CF4BB8"/>
    <w:rsid w:val="00D0608C"/>
    <w:rsid w:val="00D12054"/>
    <w:rsid w:val="00D132D6"/>
    <w:rsid w:val="00D20032"/>
    <w:rsid w:val="00D25B30"/>
    <w:rsid w:val="00D31029"/>
    <w:rsid w:val="00D313F3"/>
    <w:rsid w:val="00D32A7B"/>
    <w:rsid w:val="00D57F94"/>
    <w:rsid w:val="00D67275"/>
    <w:rsid w:val="00D84DEE"/>
    <w:rsid w:val="00D9375C"/>
    <w:rsid w:val="00D97E2B"/>
    <w:rsid w:val="00DA3447"/>
    <w:rsid w:val="00DA766E"/>
    <w:rsid w:val="00DC124D"/>
    <w:rsid w:val="00DC1E1D"/>
    <w:rsid w:val="00DD2CB1"/>
    <w:rsid w:val="00DD4EA2"/>
    <w:rsid w:val="00DD761B"/>
    <w:rsid w:val="00DE4B91"/>
    <w:rsid w:val="00DE58D2"/>
    <w:rsid w:val="00DE72E4"/>
    <w:rsid w:val="00DF030E"/>
    <w:rsid w:val="00DF18FF"/>
    <w:rsid w:val="00DF4873"/>
    <w:rsid w:val="00E0745B"/>
    <w:rsid w:val="00E1194F"/>
    <w:rsid w:val="00E12466"/>
    <w:rsid w:val="00E12FDA"/>
    <w:rsid w:val="00E32BEB"/>
    <w:rsid w:val="00E3527F"/>
    <w:rsid w:val="00E435FA"/>
    <w:rsid w:val="00E5181F"/>
    <w:rsid w:val="00E60A9A"/>
    <w:rsid w:val="00E7427D"/>
    <w:rsid w:val="00E767C5"/>
    <w:rsid w:val="00E835D7"/>
    <w:rsid w:val="00E83A4E"/>
    <w:rsid w:val="00E841AB"/>
    <w:rsid w:val="00E861B3"/>
    <w:rsid w:val="00E95747"/>
    <w:rsid w:val="00EA063A"/>
    <w:rsid w:val="00EA1C83"/>
    <w:rsid w:val="00EA719A"/>
    <w:rsid w:val="00EB0146"/>
    <w:rsid w:val="00EB2836"/>
    <w:rsid w:val="00EB3972"/>
    <w:rsid w:val="00EB54E3"/>
    <w:rsid w:val="00EC139C"/>
    <w:rsid w:val="00EC4378"/>
    <w:rsid w:val="00EF2D47"/>
    <w:rsid w:val="00F009B8"/>
    <w:rsid w:val="00F1231A"/>
    <w:rsid w:val="00F124F4"/>
    <w:rsid w:val="00F264C9"/>
    <w:rsid w:val="00F434B2"/>
    <w:rsid w:val="00F44E0A"/>
    <w:rsid w:val="00F46FDF"/>
    <w:rsid w:val="00F5555E"/>
    <w:rsid w:val="00F55D78"/>
    <w:rsid w:val="00F64853"/>
    <w:rsid w:val="00F710C7"/>
    <w:rsid w:val="00F73570"/>
    <w:rsid w:val="00F76357"/>
    <w:rsid w:val="00F87AE6"/>
    <w:rsid w:val="00F90DC0"/>
    <w:rsid w:val="00FA0C8A"/>
    <w:rsid w:val="00FA2B40"/>
    <w:rsid w:val="00FA2E2C"/>
    <w:rsid w:val="00FB05A4"/>
    <w:rsid w:val="00FB264D"/>
    <w:rsid w:val="00FB3FCE"/>
    <w:rsid w:val="00FC2751"/>
    <w:rsid w:val="00FC4531"/>
    <w:rsid w:val="00FD4A97"/>
    <w:rsid w:val="00FE4C37"/>
    <w:rsid w:val="00FE6DD5"/>
    <w:rsid w:val="00FF2FB1"/>
    <w:rsid w:val="00FF4755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54B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1F2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254B6"/>
    <w:pPr>
      <w:keepNext/>
      <w:jc w:val="center"/>
      <w:outlineLvl w:val="1"/>
    </w:pPr>
    <w:rPr>
      <w:b/>
      <w:bCs/>
      <w:i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1F2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331F2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6E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331F2B"/>
    <w:rPr>
      <w:rFonts w:ascii="Cambria" w:hAnsi="Cambria" w:cs="Times New Roman"/>
      <w:b/>
      <w:bCs/>
      <w:sz w:val="26"/>
      <w:szCs w:val="26"/>
    </w:rPr>
  </w:style>
  <w:style w:type="paragraph" w:customStyle="1" w:styleId="Style1">
    <w:name w:val="Style1"/>
    <w:basedOn w:val="Normal"/>
    <w:autoRedefine/>
    <w:rsid w:val="00FE6DD5"/>
    <w:rPr>
      <w:rFonts w:ascii="Century Gothic" w:hAnsi="Century Gothic"/>
      <w:color w:val="003366"/>
    </w:rPr>
  </w:style>
  <w:style w:type="paragraph" w:styleId="NormalWeb">
    <w:name w:val="Normal (Web)"/>
    <w:basedOn w:val="Normal"/>
    <w:uiPriority w:val="99"/>
    <w:rsid w:val="00B702CE"/>
    <w:pPr>
      <w:spacing w:before="240" w:after="240"/>
    </w:pPr>
  </w:style>
  <w:style w:type="paragraph" w:styleId="BalloonText">
    <w:name w:val="Balloon Text"/>
    <w:basedOn w:val="Normal"/>
    <w:link w:val="BalloonTextChar"/>
    <w:uiPriority w:val="99"/>
    <w:semiHidden/>
    <w:rsid w:val="00F555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EB9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0108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F5A5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108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EB9"/>
    <w:rPr>
      <w:sz w:val="24"/>
      <w:szCs w:val="24"/>
    </w:rPr>
  </w:style>
  <w:style w:type="paragraph" w:styleId="Revision">
    <w:name w:val="Revision"/>
    <w:hidden/>
    <w:uiPriority w:val="99"/>
    <w:semiHidden/>
    <w:rsid w:val="00490453"/>
    <w:rPr>
      <w:sz w:val="24"/>
      <w:szCs w:val="24"/>
    </w:rPr>
  </w:style>
  <w:style w:type="table" w:styleId="TableGrid">
    <w:name w:val="Table Grid"/>
    <w:basedOn w:val="TableNormal"/>
    <w:uiPriority w:val="59"/>
    <w:rsid w:val="006D59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835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54B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1F2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254B6"/>
    <w:pPr>
      <w:keepNext/>
      <w:jc w:val="center"/>
      <w:outlineLvl w:val="1"/>
    </w:pPr>
    <w:rPr>
      <w:b/>
      <w:bCs/>
      <w:i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1F2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331F2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6E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331F2B"/>
    <w:rPr>
      <w:rFonts w:ascii="Cambria" w:hAnsi="Cambria" w:cs="Times New Roman"/>
      <w:b/>
      <w:bCs/>
      <w:sz w:val="26"/>
      <w:szCs w:val="26"/>
    </w:rPr>
  </w:style>
  <w:style w:type="paragraph" w:customStyle="1" w:styleId="Style1">
    <w:name w:val="Style1"/>
    <w:basedOn w:val="Normal"/>
    <w:autoRedefine/>
    <w:rsid w:val="00FE6DD5"/>
    <w:rPr>
      <w:rFonts w:ascii="Century Gothic" w:hAnsi="Century Gothic"/>
      <w:color w:val="003366"/>
    </w:rPr>
  </w:style>
  <w:style w:type="paragraph" w:styleId="NormalWeb">
    <w:name w:val="Normal (Web)"/>
    <w:basedOn w:val="Normal"/>
    <w:uiPriority w:val="99"/>
    <w:rsid w:val="00B702CE"/>
    <w:pPr>
      <w:spacing w:before="240" w:after="240"/>
    </w:pPr>
  </w:style>
  <w:style w:type="paragraph" w:styleId="BalloonText">
    <w:name w:val="Balloon Text"/>
    <w:basedOn w:val="Normal"/>
    <w:link w:val="BalloonTextChar"/>
    <w:uiPriority w:val="99"/>
    <w:semiHidden/>
    <w:rsid w:val="00F555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EB9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0108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F5A5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108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EB9"/>
    <w:rPr>
      <w:sz w:val="24"/>
      <w:szCs w:val="24"/>
    </w:rPr>
  </w:style>
  <w:style w:type="paragraph" w:styleId="Revision">
    <w:name w:val="Revision"/>
    <w:hidden/>
    <w:uiPriority w:val="99"/>
    <w:semiHidden/>
    <w:rsid w:val="00490453"/>
    <w:rPr>
      <w:sz w:val="24"/>
      <w:szCs w:val="24"/>
    </w:rPr>
  </w:style>
  <w:style w:type="table" w:styleId="TableGrid">
    <w:name w:val="Table Grid"/>
    <w:basedOn w:val="TableNormal"/>
    <w:uiPriority w:val="59"/>
    <w:rsid w:val="006D59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835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5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5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0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7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3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09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1953"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09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9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9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1949">
                      <w:marLeft w:val="3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B4696-5160-4A9F-A062-C4CFAD79D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Department of Education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Louisiana State Department of Education</dc:creator>
  <cp:lastModifiedBy>Jennifer Falls</cp:lastModifiedBy>
  <cp:revision>2</cp:revision>
  <cp:lastPrinted>2013-11-12T18:21:00Z</cp:lastPrinted>
  <dcterms:created xsi:type="dcterms:W3CDTF">2017-01-30T18:23:00Z</dcterms:created>
  <dcterms:modified xsi:type="dcterms:W3CDTF">2017-01-30T18:23:00Z</dcterms:modified>
</cp:coreProperties>
</file>